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color w:val="0070c0"/>
        </w:rPr>
      </w:pPr>
      <w:r w:rsidDel="00000000" w:rsidR="00000000" w:rsidRPr="00000000">
        <w:rPr>
          <w:b w:val="1"/>
          <w:color w:val="0070c0"/>
          <w:rtl w:val="0"/>
        </w:rPr>
        <w:t xml:space="preserve">APPLICATION FORM FOR THE EXERCISE OF DATA SUBJECTS RIGHTS</w:t>
      </w:r>
    </w:p>
    <w:p w:rsidR="00000000" w:rsidDel="00000000" w:rsidP="00000000" w:rsidRDefault="00000000" w:rsidRPr="00000000" w14:paraId="00000002">
      <w:pPr>
        <w:spacing w:line="276" w:lineRule="auto"/>
        <w:rPr/>
      </w:pPr>
      <w:r w:rsidDel="00000000" w:rsidR="00000000" w:rsidRPr="00000000">
        <w:rPr>
          <w:rtl w:val="0"/>
        </w:rPr>
      </w:r>
    </w:p>
    <w:tbl>
      <w:tblPr>
        <w:tblStyle w:val="Table1"/>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095"/>
        <w:tblGridChange w:id="0">
          <w:tblGrid>
            <w:gridCol w:w="3256"/>
            <w:gridCol w:w="6095"/>
          </w:tblGrid>
        </w:tblGridChange>
      </w:tblGrid>
      <w:tr>
        <w:trPr>
          <w:cantSplit w:val="0"/>
          <w:tblHeader w:val="0"/>
        </w:trPr>
        <w:tc>
          <w:tcPr/>
          <w:p w:rsidR="00000000" w:rsidDel="00000000" w:rsidP="00000000" w:rsidRDefault="00000000" w:rsidRPr="00000000" w14:paraId="00000003">
            <w:pPr>
              <w:spacing w:line="276" w:lineRule="auto"/>
              <w:rPr/>
            </w:pPr>
            <w:r w:rsidDel="00000000" w:rsidR="00000000" w:rsidRPr="00000000">
              <w:rPr>
                <w:rtl w:val="0"/>
              </w:rPr>
              <w:t xml:space="preserve">Data Controller: WRAPP </w:t>
            </w:r>
          </w:p>
        </w:tc>
        <w:tc>
          <w:tcPr/>
          <w:p w:rsidR="00000000" w:rsidDel="00000000" w:rsidP="00000000" w:rsidRDefault="00000000" w:rsidRPr="00000000" w14:paraId="00000004">
            <w:pPr>
              <w:spacing w:line="276" w:lineRule="auto"/>
              <w:rPr/>
            </w:pPr>
            <w:r w:rsidDel="00000000" w:rsidR="00000000" w:rsidRPr="00000000">
              <w:rPr>
                <w:rtl w:val="0"/>
              </w:rPr>
              <w:t xml:space="preserve">Address: 9 Alexandras Ave., Athens, P.C. 11473</w:t>
            </w:r>
          </w:p>
          <w:p w:rsidR="00000000" w:rsidDel="00000000" w:rsidP="00000000" w:rsidRDefault="00000000" w:rsidRPr="00000000" w14:paraId="00000005">
            <w:pPr>
              <w:spacing w:line="276" w:lineRule="auto"/>
              <w:rPr>
                <w:rFonts w:ascii="Calibri" w:cs="Calibri" w:eastAsia="Calibri" w:hAnsi="Calibri"/>
                <w:color w:val="000000"/>
              </w:rPr>
            </w:pPr>
            <w:r w:rsidDel="00000000" w:rsidR="00000000" w:rsidRPr="00000000">
              <w:rPr>
                <w:rtl w:val="0"/>
              </w:rPr>
              <w:t xml:space="preserve">tel .: </w:t>
            </w:r>
            <w:r w:rsidDel="00000000" w:rsidR="00000000" w:rsidRPr="00000000">
              <w:rPr>
                <w:rFonts w:ascii="Calibri" w:cs="Calibri" w:eastAsia="Calibri" w:hAnsi="Calibri"/>
                <w:color w:val="000000"/>
                <w:rtl w:val="0"/>
              </w:rPr>
              <w:t xml:space="preserve">+30 210 646 2361‬</w:t>
            </w:r>
          </w:p>
          <w:p w:rsidR="00000000" w:rsidDel="00000000" w:rsidP="00000000" w:rsidRDefault="00000000" w:rsidRPr="00000000" w14:paraId="00000006">
            <w:pPr>
              <w:spacing w:line="276" w:lineRule="auto"/>
              <w:rPr>
                <w:rFonts w:ascii="Calibri" w:cs="Calibri" w:eastAsia="Calibri" w:hAnsi="Calibri"/>
                <w:color w:val="0563c1"/>
                <w:u w:val="single"/>
              </w:rPr>
            </w:pPr>
            <w:r w:rsidDel="00000000" w:rsidR="00000000" w:rsidRPr="00000000">
              <w:rPr>
                <w:rtl w:val="0"/>
              </w:rPr>
              <w:t xml:space="preserve">email: </w:t>
            </w:r>
            <w:hyperlink r:id="rId7">
              <w:r w:rsidDel="00000000" w:rsidR="00000000" w:rsidRPr="00000000">
                <w:rPr>
                  <w:rFonts w:ascii="Calibri" w:cs="Calibri" w:eastAsia="Calibri" w:hAnsi="Calibri"/>
                  <w:color w:val="0563c1"/>
                  <w:u w:val="single"/>
                  <w:rtl w:val="0"/>
                </w:rPr>
                <w:t xml:space="preserve">contact@</w:t>
              </w:r>
            </w:hyperlink>
            <w:r w:rsidDel="00000000" w:rsidR="00000000" w:rsidRPr="00000000">
              <w:rPr>
                <w:color w:val="0563c1"/>
                <w:u w:val="single"/>
                <w:rtl w:val="0"/>
              </w:rPr>
              <w:t xml:space="preserve">wrapp.ai</w:t>
            </w:r>
            <w:r w:rsidDel="00000000" w:rsidR="00000000" w:rsidRPr="00000000">
              <w:rPr>
                <w:rtl w:val="0"/>
              </w:rPr>
            </w:r>
          </w:p>
        </w:tc>
      </w:tr>
    </w:tbl>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b w:val="1"/>
          <w:color w:val="0070c0"/>
        </w:rPr>
      </w:pPr>
      <w:r w:rsidDel="00000000" w:rsidR="00000000" w:rsidRPr="00000000">
        <w:rPr>
          <w:b w:val="1"/>
          <w:color w:val="0070c0"/>
          <w:rtl w:val="0"/>
        </w:rPr>
        <w:t xml:space="preserve">APPLICANT'S DATA</w:t>
      </w:r>
    </w:p>
    <w:tbl>
      <w:tblPr>
        <w:tblStyle w:val="Table2"/>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036"/>
        <w:tblGridChange w:id="0">
          <w:tblGrid>
            <w:gridCol w:w="4315"/>
            <w:gridCol w:w="5036"/>
          </w:tblGrid>
        </w:tblGridChange>
      </w:tblGrid>
      <w:tr>
        <w:trPr>
          <w:cantSplit w:val="0"/>
          <w:tblHeader w:val="0"/>
        </w:trPr>
        <w:tc>
          <w:tcPr/>
          <w:p w:rsidR="00000000" w:rsidDel="00000000" w:rsidP="00000000" w:rsidRDefault="00000000" w:rsidRPr="00000000" w14:paraId="00000009">
            <w:pPr>
              <w:spacing w:line="276" w:lineRule="auto"/>
              <w:rPr/>
            </w:pPr>
            <w:r w:rsidDel="00000000" w:rsidR="00000000" w:rsidRPr="00000000">
              <w:rPr>
                <w:rtl w:val="0"/>
              </w:rPr>
              <w:t xml:space="preserve">Name:</w:t>
            </w:r>
          </w:p>
        </w:tc>
        <w:tc>
          <w:tcPr/>
          <w:p w:rsidR="00000000" w:rsidDel="00000000" w:rsidP="00000000" w:rsidRDefault="00000000" w:rsidRPr="00000000" w14:paraId="0000000A">
            <w:pPr>
              <w:spacing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line="276" w:lineRule="auto"/>
              <w:rPr/>
            </w:pPr>
            <w:r w:rsidDel="00000000" w:rsidR="00000000" w:rsidRPr="00000000">
              <w:rPr>
                <w:rtl w:val="0"/>
              </w:rPr>
              <w:t xml:space="preserve">Last name:</w:t>
            </w:r>
          </w:p>
        </w:tc>
        <w:tc>
          <w:tcPr/>
          <w:p w:rsidR="00000000" w:rsidDel="00000000" w:rsidP="00000000" w:rsidRDefault="00000000" w:rsidRPr="00000000" w14:paraId="0000000C">
            <w:pPr>
              <w:spacing w:line="276" w:lineRule="auto"/>
              <w:rPr/>
            </w:pPr>
            <w:r w:rsidDel="00000000" w:rsidR="00000000" w:rsidRPr="00000000">
              <w:rPr>
                <w:rtl w:val="0"/>
              </w:rPr>
            </w:r>
          </w:p>
        </w:tc>
      </w:tr>
    </w:tbl>
    <w:p w:rsidR="00000000" w:rsidDel="00000000" w:rsidP="00000000" w:rsidRDefault="00000000" w:rsidRPr="00000000" w14:paraId="0000000D">
      <w:pPr>
        <w:spacing w:line="276" w:lineRule="auto"/>
        <w:rPr>
          <w:b w:val="1"/>
          <w:color w:val="0070c0"/>
        </w:rPr>
      </w:pPr>
      <w:r w:rsidDel="00000000" w:rsidR="00000000" w:rsidRPr="00000000">
        <w:rPr>
          <w:rtl w:val="0"/>
        </w:rPr>
      </w:r>
    </w:p>
    <w:p w:rsidR="00000000" w:rsidDel="00000000" w:rsidP="00000000" w:rsidRDefault="00000000" w:rsidRPr="00000000" w14:paraId="0000000E">
      <w:pPr>
        <w:spacing w:line="276" w:lineRule="auto"/>
        <w:rPr>
          <w:b w:val="1"/>
          <w:color w:val="0070c0"/>
        </w:rPr>
      </w:pPr>
      <w:r w:rsidDel="00000000" w:rsidR="00000000" w:rsidRPr="00000000">
        <w:rPr>
          <w:b w:val="1"/>
          <w:color w:val="0070c0"/>
          <w:rtl w:val="0"/>
        </w:rPr>
        <w:t xml:space="preserve">What about this application?</w:t>
      </w:r>
    </w:p>
    <w:p w:rsidR="00000000" w:rsidDel="00000000" w:rsidP="00000000" w:rsidRDefault="00000000" w:rsidRPr="00000000" w14:paraId="0000000F">
      <w:pPr>
        <w:spacing w:line="276" w:lineRule="auto"/>
        <w:rPr/>
      </w:pP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w:t>
      </w:r>
      <w:r w:rsidDel="00000000" w:rsidR="00000000" w:rsidRPr="00000000">
        <w:rPr>
          <w:rtl w:val="0"/>
        </w:rPr>
        <w:t xml:space="preserve">Access</w:t>
      </w:r>
    </w:p>
    <w:p w:rsidR="00000000" w:rsidDel="00000000" w:rsidP="00000000" w:rsidRDefault="00000000" w:rsidRPr="00000000" w14:paraId="00000010">
      <w:pPr>
        <w:spacing w:line="276" w:lineRule="auto"/>
        <w:rPr/>
      </w:pPr>
      <w:sdt>
        <w:sdtPr>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w:t>
      </w:r>
      <w:r w:rsidDel="00000000" w:rsidR="00000000" w:rsidRPr="00000000">
        <w:rPr>
          <w:rtl w:val="0"/>
        </w:rPr>
        <w:t xml:space="preserve">Correction</w:t>
      </w:r>
    </w:p>
    <w:p w:rsidR="00000000" w:rsidDel="00000000" w:rsidP="00000000" w:rsidRDefault="00000000" w:rsidRPr="00000000" w14:paraId="00000011">
      <w:pPr>
        <w:spacing w:line="276" w:lineRule="auto"/>
        <w:rPr/>
      </w:pPr>
      <w:sdt>
        <w:sdtPr>
          <w:tag w:val="goog_rdk_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w:t>
      </w:r>
      <w:r w:rsidDel="00000000" w:rsidR="00000000" w:rsidRPr="00000000">
        <w:rPr>
          <w:rtl w:val="0"/>
        </w:rPr>
        <w:t xml:space="preserve">Delete</w:t>
      </w:r>
    </w:p>
    <w:p w:rsidR="00000000" w:rsidDel="00000000" w:rsidP="00000000" w:rsidRDefault="00000000" w:rsidRPr="00000000" w14:paraId="00000012">
      <w:pPr>
        <w:spacing w:line="276" w:lineRule="auto"/>
        <w:rPr/>
      </w:pPr>
      <w:sdt>
        <w:sdtPr>
          <w:tag w:val="goog_rdk_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w:t>
      </w:r>
      <w:r w:rsidDel="00000000" w:rsidR="00000000" w:rsidRPr="00000000">
        <w:rPr>
          <w:rtl w:val="0"/>
        </w:rPr>
        <w:t xml:space="preserve">Processing Restriction</w:t>
      </w:r>
    </w:p>
    <w:p w:rsidR="00000000" w:rsidDel="00000000" w:rsidP="00000000" w:rsidRDefault="00000000" w:rsidRPr="00000000" w14:paraId="00000013">
      <w:pPr>
        <w:spacing w:line="276" w:lineRule="auto"/>
        <w:rPr/>
      </w:pPr>
      <w:sdt>
        <w:sdtPr>
          <w:tag w:val="goog_rdk_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w:t>
      </w:r>
      <w:r w:rsidDel="00000000" w:rsidR="00000000" w:rsidRPr="00000000">
        <w:rPr>
          <w:rtl w:val="0"/>
        </w:rPr>
        <w:t xml:space="preserve">Portability</w:t>
      </w:r>
    </w:p>
    <w:p w:rsidR="00000000" w:rsidDel="00000000" w:rsidP="00000000" w:rsidRDefault="00000000" w:rsidRPr="00000000" w14:paraId="00000014">
      <w:pPr>
        <w:spacing w:line="276" w:lineRule="auto"/>
        <w:rPr/>
      </w:pPr>
      <w:sdt>
        <w:sdtPr>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w:t>
      </w:r>
      <w:r w:rsidDel="00000000" w:rsidR="00000000" w:rsidRPr="00000000">
        <w:rPr>
          <w:rtl w:val="0"/>
        </w:rPr>
        <w:t xml:space="preserve">Objection to Processing / Withdrawal of consent</w:t>
      </w:r>
    </w:p>
    <w:p w:rsidR="00000000" w:rsidDel="00000000" w:rsidP="00000000" w:rsidRDefault="00000000" w:rsidRPr="00000000" w14:paraId="00000015">
      <w:pPr>
        <w:spacing w:line="276" w:lineRule="auto"/>
        <w:rPr>
          <w:b w:val="1"/>
          <w:color w:val="0070c0"/>
        </w:rPr>
      </w:pPr>
      <w:r w:rsidDel="00000000" w:rsidR="00000000" w:rsidRPr="00000000">
        <w:rPr>
          <w:b w:val="1"/>
          <w:color w:val="0070c0"/>
          <w:rtl w:val="0"/>
        </w:rPr>
        <w:t xml:space="preserve">Describe your request:</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 </w:t>
      </w:r>
    </w:p>
    <w:p w:rsidR="00000000" w:rsidDel="00000000" w:rsidP="00000000" w:rsidRDefault="00000000" w:rsidRPr="00000000" w14:paraId="00000018">
      <w:pPr>
        <w:spacing w:line="276" w:lineRule="auto"/>
        <w:rPr>
          <w:b w:val="1"/>
          <w:color w:val="0070c0"/>
        </w:rPr>
      </w:pPr>
      <w:r w:rsidDel="00000000" w:rsidR="00000000" w:rsidRPr="00000000">
        <w:rPr>
          <w:b w:val="1"/>
          <w:color w:val="0070c0"/>
          <w:rtl w:val="0"/>
        </w:rPr>
        <w:t xml:space="preserve">Choose How You Want to Receive Your Answer:</w:t>
      </w:r>
    </w:p>
    <w:tbl>
      <w:tblPr>
        <w:tblStyle w:val="Table3"/>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1"/>
        <w:tblGridChange w:id="0">
          <w:tblGrid>
            <w:gridCol w:w="9351"/>
          </w:tblGrid>
        </w:tblGridChange>
      </w:tblGrid>
      <w:tr>
        <w:trPr>
          <w:cantSplit w:val="0"/>
          <w:trHeight w:val="540" w:hRule="atLeast"/>
          <w:tblHeader w:val="0"/>
        </w:trPr>
        <w:tc>
          <w:tcPr/>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 </w:t>
            </w:r>
          </w:p>
          <w:p w:rsidR="00000000" w:rsidDel="00000000" w:rsidP="00000000" w:rsidRDefault="00000000" w:rsidRPr="00000000" w14:paraId="0000001A">
            <w:pPr>
              <w:spacing w:line="276" w:lineRule="auto"/>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Mail to the postal address.</w:t>
            </w:r>
          </w:p>
          <w:p w:rsidR="00000000" w:rsidDel="00000000" w:rsidP="00000000" w:rsidRDefault="00000000" w:rsidRPr="00000000" w14:paraId="0000001C">
            <w:pPr>
              <w:spacing w:line="276" w:lineRule="auto"/>
              <w:ind w:left="360" w:firstLine="0"/>
              <w:rPr/>
            </w:pPr>
            <w:r w:rsidDel="00000000" w:rsidR="00000000" w:rsidRPr="00000000">
              <w:rPr>
                <w:rtl w:val="0"/>
              </w:rPr>
              <w:t xml:space="preserve">       Street …………………………………………Number ……City ………………… Post Code………..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I declare responsibly that all the information mentioned in the Application is accurate and true.</w:t>
      </w:r>
    </w:p>
    <w:p w:rsidR="00000000" w:rsidDel="00000000" w:rsidP="00000000" w:rsidRDefault="00000000" w:rsidRPr="00000000" w14:paraId="00000020">
      <w:pPr>
        <w:spacing w:line="276" w:lineRule="auto"/>
        <w:rPr>
          <w:b w:val="1"/>
          <w:color w:val="0070c0"/>
        </w:rPr>
      </w:pPr>
      <w:r w:rsidDel="00000000" w:rsidR="00000000" w:rsidRPr="00000000">
        <w:rPr>
          <w:rtl w:val="0"/>
        </w:rPr>
        <w:t xml:space="preserve">  </w:t>
      </w:r>
      <w:r w:rsidDel="00000000" w:rsidR="00000000" w:rsidRPr="00000000">
        <w:rPr>
          <w:b w:val="1"/>
          <w:color w:val="2e75b5"/>
          <w:rtl w:val="0"/>
        </w:rPr>
        <w:t xml:space="preserve">Notice</w:t>
      </w:r>
      <w:r w:rsidDel="00000000" w:rsidR="00000000" w:rsidRPr="00000000">
        <w:rPr>
          <w:rtl w:val="0"/>
        </w:rPr>
      </w:r>
    </w:p>
    <w:tbl>
      <w:tblPr>
        <w:tblStyle w:val="Table4"/>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1"/>
        <w:tblGridChange w:id="0">
          <w:tblGrid>
            <w:gridCol w:w="9351"/>
          </w:tblGrid>
        </w:tblGridChange>
      </w:tblGrid>
      <w:tr>
        <w:trPr>
          <w:cantSplit w:val="0"/>
          <w:tblHeader w:val="0"/>
        </w:trPr>
        <w:tc>
          <w:tcPr/>
          <w:p w:rsidR="00000000" w:rsidDel="00000000" w:rsidP="00000000" w:rsidRDefault="00000000" w:rsidRPr="00000000" w14:paraId="00000021">
            <w:pPr>
              <w:spacing w:line="276" w:lineRule="auto"/>
              <w:jc w:val="both"/>
              <w:rPr/>
            </w:pPr>
            <w:r w:rsidDel="00000000" w:rsidR="00000000" w:rsidRPr="00000000">
              <w:rPr>
                <w:rtl w:val="0"/>
              </w:rPr>
              <w:t xml:space="preserve">We respond to your requests free of charge without undue delay and in any event within one month of receipt of the request. However, that period may be extended by two further months where necessary, considering the complexity and number of the requests.  We will inform you of any such extension within one month of receipt of the request, together with the reasons for the delay.  Where your requests are manifestly unfounded or excessive, in particular because of their repetitive character, WRAPP may charge a reasonable fee considering the administrative costs of satisfying the request or refuse to act on the request.</w:t>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tl w:val="0"/>
              </w:rPr>
              <w:t xml:space="preserve">Applications are retained for 5 years from receipt. </w:t>
            </w:r>
          </w:p>
          <w:p w:rsidR="00000000" w:rsidDel="00000000" w:rsidP="00000000" w:rsidRDefault="00000000" w:rsidRPr="00000000" w14:paraId="00000024">
            <w:pPr>
              <w:spacing w:line="276" w:lineRule="auto"/>
              <w:jc w:val="both"/>
              <w:rPr/>
            </w:pPr>
            <w:r w:rsidDel="00000000" w:rsidR="00000000" w:rsidRPr="00000000">
              <w:rPr>
                <w:rtl w:val="0"/>
              </w:rPr>
            </w:r>
          </w:p>
          <w:p w:rsidR="00000000" w:rsidDel="00000000" w:rsidP="00000000" w:rsidRDefault="00000000" w:rsidRPr="00000000" w14:paraId="00000025">
            <w:pPr>
              <w:spacing w:line="276" w:lineRule="auto"/>
              <w:jc w:val="both"/>
              <w:rPr>
                <w:b w:val="1"/>
              </w:rPr>
            </w:pPr>
            <w:r w:rsidDel="00000000" w:rsidR="00000000" w:rsidRPr="00000000">
              <w:rPr>
                <w:rtl w:val="0"/>
              </w:rPr>
              <w:t xml:space="preserve">The personal data you provide hereby is processed by WRAPP, in order to manage your request. In case your request is not satisfied, you have the right to lodge a complaint with the Hellenic Data Protection Authority (</w:t>
            </w:r>
            <w:hyperlink r:id="rId8">
              <w:r w:rsidDel="00000000" w:rsidR="00000000" w:rsidRPr="00000000">
                <w:rPr>
                  <w:color w:val="0563c1"/>
                  <w:u w:val="single"/>
                  <w:rtl w:val="0"/>
                </w:rPr>
                <w:t xml:space="preserve">https://www.dpa.gr/en</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jc w:val="right"/>
        <w:rPr/>
      </w:pPr>
      <w:r w:rsidDel="00000000" w:rsidR="00000000" w:rsidRPr="00000000">
        <w:rPr>
          <w:rtl w:val="0"/>
        </w:rPr>
        <w:t xml:space="preserve">Place: …………….       Date: …… /…… / 202……</w:t>
      </w:r>
    </w:p>
    <w:p w:rsidR="00000000" w:rsidDel="00000000" w:rsidP="00000000" w:rsidRDefault="00000000" w:rsidRPr="00000000" w14:paraId="00000028">
      <w:pPr>
        <w:spacing w:line="276" w:lineRule="auto"/>
        <w:jc w:val="right"/>
        <w:rPr/>
      </w:pPr>
      <w:r w:rsidDel="00000000" w:rsidR="00000000" w:rsidRPr="00000000">
        <w:rPr>
          <w:rtl w:val="0"/>
        </w:rPr>
        <w:t xml:space="preserve">The Applicant</w:t>
      </w:r>
    </w:p>
    <w:p w:rsidR="00000000" w:rsidDel="00000000" w:rsidP="00000000" w:rsidRDefault="00000000" w:rsidRPr="00000000" w14:paraId="00000029">
      <w:pPr>
        <w:spacing w:line="276" w:lineRule="auto"/>
        <w:jc w:val="right"/>
        <w:rPr/>
      </w:pPr>
      <w:r w:rsidDel="00000000" w:rsidR="00000000" w:rsidRPr="00000000">
        <w:rPr>
          <w:rtl w:val="0"/>
        </w:rPr>
      </w:r>
    </w:p>
    <w:p w:rsidR="00000000" w:rsidDel="00000000" w:rsidP="00000000" w:rsidRDefault="00000000" w:rsidRPr="00000000" w14:paraId="0000002A">
      <w:pPr>
        <w:spacing w:line="276" w:lineRule="auto"/>
        <w:jc w:val="right"/>
        <w:rPr/>
      </w:pPr>
      <w:r w:rsidDel="00000000" w:rsidR="00000000" w:rsidRPr="00000000">
        <w:rPr>
          <w:rtl w:val="0"/>
        </w:rPr>
        <w:t xml:space="preserve">(Signature)</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66139"/>
    <w:rPr>
      <w:lang w:val="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166139"/>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166139"/>
    <w:pPr>
      <w:ind w:left="720"/>
      <w:contextualSpacing w:val="1"/>
    </w:pPr>
  </w:style>
  <w:style w:type="paragraph" w:styleId="a5">
    <w:name w:val="footer"/>
    <w:basedOn w:val="a"/>
    <w:link w:val="Char"/>
    <w:uiPriority w:val="99"/>
    <w:unhideWhenUsed w:val="1"/>
    <w:rsid w:val="00166139"/>
    <w:pPr>
      <w:tabs>
        <w:tab w:val="center" w:pos="4320"/>
        <w:tab w:val="right" w:pos="8640"/>
      </w:tabs>
      <w:spacing w:after="0" w:line="240" w:lineRule="auto"/>
    </w:pPr>
  </w:style>
  <w:style w:type="character" w:styleId="Char" w:customStyle="1">
    <w:name w:val="Υποσέλιδο Char"/>
    <w:basedOn w:val="a0"/>
    <w:link w:val="a5"/>
    <w:uiPriority w:val="99"/>
    <w:rsid w:val="00166139"/>
    <w:rPr>
      <w:lang w:val="en-US"/>
    </w:rPr>
  </w:style>
  <w:style w:type="character" w:styleId="a6">
    <w:name w:val="annotation reference"/>
    <w:basedOn w:val="a0"/>
    <w:uiPriority w:val="99"/>
    <w:semiHidden w:val="1"/>
    <w:unhideWhenUsed w:val="1"/>
    <w:rsid w:val="00166139"/>
    <w:rPr>
      <w:sz w:val="16"/>
      <w:szCs w:val="16"/>
    </w:rPr>
  </w:style>
  <w:style w:type="paragraph" w:styleId="a7">
    <w:name w:val="annotation text"/>
    <w:basedOn w:val="a"/>
    <w:link w:val="Char0"/>
    <w:uiPriority w:val="99"/>
    <w:semiHidden w:val="1"/>
    <w:unhideWhenUsed w:val="1"/>
    <w:rsid w:val="00166139"/>
    <w:pPr>
      <w:spacing w:line="240" w:lineRule="auto"/>
    </w:pPr>
    <w:rPr>
      <w:sz w:val="20"/>
      <w:szCs w:val="20"/>
    </w:rPr>
  </w:style>
  <w:style w:type="character" w:styleId="Char0" w:customStyle="1">
    <w:name w:val="Κείμενο σχολίου Char"/>
    <w:basedOn w:val="a0"/>
    <w:link w:val="a7"/>
    <w:uiPriority w:val="99"/>
    <w:semiHidden w:val="1"/>
    <w:rsid w:val="00166139"/>
    <w:rPr>
      <w:sz w:val="20"/>
      <w:szCs w:val="20"/>
      <w:lang w:val="en-US"/>
    </w:rPr>
  </w:style>
  <w:style w:type="paragraph" w:styleId="a8">
    <w:name w:val="annotation subject"/>
    <w:basedOn w:val="a7"/>
    <w:next w:val="a7"/>
    <w:link w:val="Char1"/>
    <w:uiPriority w:val="99"/>
    <w:semiHidden w:val="1"/>
    <w:unhideWhenUsed w:val="1"/>
    <w:rsid w:val="00166139"/>
    <w:rPr>
      <w:b w:val="1"/>
      <w:bCs w:val="1"/>
    </w:rPr>
  </w:style>
  <w:style w:type="character" w:styleId="Char1" w:customStyle="1">
    <w:name w:val="Θέμα σχολίου Char"/>
    <w:basedOn w:val="Char0"/>
    <w:link w:val="a8"/>
    <w:uiPriority w:val="99"/>
    <w:semiHidden w:val="1"/>
    <w:rsid w:val="00166139"/>
    <w:rPr>
      <w:b w:val="1"/>
      <w:bCs w:val="1"/>
      <w:sz w:val="20"/>
      <w:szCs w:val="20"/>
      <w:lang w:val="en-US"/>
    </w:rPr>
  </w:style>
  <w:style w:type="character" w:styleId="-">
    <w:name w:val="Hyperlink"/>
    <w:basedOn w:val="a0"/>
    <w:uiPriority w:val="99"/>
    <w:unhideWhenUsed w:val="1"/>
    <w:rsid w:val="00DB582A"/>
    <w:rPr>
      <w:color w:val="0563c1" w:themeColor="hyperlink"/>
      <w:u w:val="single"/>
    </w:rPr>
  </w:style>
  <w:style w:type="character" w:styleId="a9">
    <w:name w:val="Unresolved Mention"/>
    <w:basedOn w:val="a0"/>
    <w:uiPriority w:val="99"/>
    <w:semiHidden w:val="1"/>
    <w:unhideWhenUsed w:val="1"/>
    <w:rsid w:val="00DB582A"/>
    <w:rPr>
      <w:color w:val="605e5c"/>
      <w:shd w:color="auto" w:fill="e1dfdd" w:val="clear"/>
    </w:rPr>
  </w:style>
  <w:style w:type="paragraph" w:styleId="aa">
    <w:name w:val="header"/>
    <w:basedOn w:val="a"/>
    <w:link w:val="Char2"/>
    <w:uiPriority w:val="99"/>
    <w:unhideWhenUsed w:val="1"/>
    <w:rsid w:val="00FF5A29"/>
    <w:pPr>
      <w:tabs>
        <w:tab w:val="center" w:pos="4153"/>
        <w:tab w:val="right" w:pos="8306"/>
      </w:tabs>
      <w:spacing w:after="0" w:line="240" w:lineRule="auto"/>
    </w:pPr>
  </w:style>
  <w:style w:type="character" w:styleId="Char2" w:customStyle="1">
    <w:name w:val="Κεφαλίδα Char"/>
    <w:basedOn w:val="a0"/>
    <w:link w:val="aa"/>
    <w:uiPriority w:val="99"/>
    <w:rsid w:val="00FF5A29"/>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skills4gigs.com" TargetMode="External"/><Relationship Id="rId8" Type="http://schemas.openxmlformats.org/officeDocument/2006/relationships/hyperlink" Target="https://www.dpa.gr/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oKSI/LLJnggO+RDYYqI/xzNw==">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2021-06-18T11:51:00Z</dcterms:created>
  <dc:creator>Maria Voukelatou</dc:creator>
</cp:coreProperties>
</file>